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№1-0040-1302/2025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Р И Г О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 ноября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государственного обвинителя – помощник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Алексеенко К.Ю., </w:t>
      </w:r>
      <w:r>
        <w:rPr>
          <w:rFonts w:ascii="Times New Roman" w:eastAsia="Times New Roman" w:hAnsi="Times New Roman" w:cs="Times New Roman"/>
          <w:sz w:val="26"/>
          <w:szCs w:val="26"/>
        </w:rPr>
        <w:t>Терентьевой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Ямудина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Зейнединовича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Дудчак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представившего удостоверение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1653 от 03.03.2025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и ордер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№112 от 25.08.2025 </w:t>
      </w:r>
      <w:r>
        <w:rPr>
          <w:rFonts w:ascii="Times New Roman" w:eastAsia="Times New Roman" w:hAnsi="Times New Roman" w:cs="Times New Roman"/>
          <w:sz w:val="26"/>
          <w:szCs w:val="26"/>
        </w:rPr>
        <w:t>года,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единолично с применением особого порядка вынесения судебного решения материалы уголовного дела в отношении: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Ямудина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Зейнединовича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42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7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</w:t>
      </w:r>
      <w:r>
        <w:rPr>
          <w:rStyle w:val="cat-UserDefinedgrp-48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разведенного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иждивении </w:t>
      </w:r>
      <w:r>
        <w:rPr>
          <w:rFonts w:ascii="Times New Roman" w:eastAsia="Times New Roman" w:hAnsi="Times New Roman" w:cs="Times New Roman"/>
          <w:sz w:val="26"/>
          <w:szCs w:val="26"/>
        </w:rPr>
        <w:t>одного несовершеннолетнего ребенка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военнообязанного, не работающего, </w:t>
      </w:r>
      <w:r>
        <w:rPr>
          <w:rStyle w:val="cat-PassportDatagrp-43rplc-1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России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судимого, под стражей по настоящему делу не содержавшегося, с избранной мерой пресечения в виде подписки о невыезде и надлежащем поведении, получившего копию обвинительного акта </w:t>
      </w:r>
      <w:r>
        <w:rPr>
          <w:rFonts w:ascii="Times New Roman" w:eastAsia="Times New Roman" w:hAnsi="Times New Roman" w:cs="Times New Roman"/>
          <w:sz w:val="26"/>
          <w:szCs w:val="26"/>
        </w:rPr>
        <w:t>30.06.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года,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обвиняемого в совершении преступления, предусмотренного ч.1 ст.158 УК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Ямудин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Зейнединович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кражу, то есть тайное хищение чужого имущества.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Преступление совершено при следующих обстоятельствах.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 февраля 2025 года в 17 часов 32 минуты,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Ямудин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Зейнединович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в помещении торгового зала магазина «Пятерочка», расположенного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Толстого, д. 7 А, имея умысел на тайное хищение чужого имущества, принадлежащего ООО «Агроторг», путем свободного доступа, из корыстных побуждений, предвидя наступление общественно - опасных последствий в виде причинения ущерба собственнику и желая наступления этих последствий, убедившись, что за его действиями никто не наблюдает, тайно похитил товарно-материальные ценности, а именно: «ДСК Лимоны», общей массой 0,201 кг, стоимостью 169 рублей 99 копеек за 1 кг, на сумму 38 рублей 27 копеек, «ДСК Мандарины», общей массой 0,370 кг, стоимостью 169 рублей 99 копеек за 1 кг, на сумму 85 рублей 10 копеек, «ДСК Бананы», общей массой 1,273 кг, стоимостью 149 рублей 99 копеек за 1 кг, на сумму 190 рублей 94 копеек, «Водку FINSKY ICE 40%», объемом 1 литр, в количестве 1 штуки, стоимостью 699 рублей 99 копеек, «Водку ЛАДОГА ЦАРСКАЯ 40%», объемом 1 литр, в количестве 1 штуки, стоимостью 899 рублей 99 копеек, «Водка TUNDRA AUT. Водка КР.СЕВ 40%», объемом 1 литр, стоимостью 799 рублей 99 копеек за 1 штуку, всего 2 штуки, стоимостью 1599 рублей 98 копеек, на общую сумму 3514 рублей 27 копейки, принадлежащие ООО «Агроторг», которые в последующем положил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карманы куртки, одетой на нем. После этого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действуя умышленно и не производя оплаты за вышеуказанный товар, прошел мимо кассовой зоны и покинул помещение магазина «Пятерочка», тем самым скрылся с места преступления с похищенным имуществом и в последующем распорядился им по своему личному усмотрению. Своими умышленными преступными действиями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. причинил материальный ущерб ООО «Агроторг» на общую сумму 3514 рублей 27 копейки.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своими умышленными действиями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Ямудин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Зейнединович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преступление, предусмотренное ч. 1 ст. 158 УК РФ - кража, то есть тайное хищение чужого имущества.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 суду, что обвинение ему понятно, он </w:t>
      </w:r>
      <w:r>
        <w:rPr>
          <w:rFonts w:ascii="Times New Roman" w:eastAsia="Times New Roman" w:hAnsi="Times New Roman" w:cs="Times New Roman"/>
          <w:sz w:val="26"/>
          <w:szCs w:val="26"/>
        </w:rPr>
        <w:t>добровольно и самостоятельно пришел в полицию, на</w:t>
      </w:r>
      <w:r>
        <w:rPr>
          <w:rFonts w:ascii="Times New Roman" w:eastAsia="Times New Roman" w:hAnsi="Times New Roman" w:cs="Times New Roman"/>
          <w:sz w:val="26"/>
          <w:szCs w:val="26"/>
        </w:rPr>
        <w:t>писал явку с повинной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возместил причиненный ущерб, 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полностью согласен с обвинением.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пояснил, что поддерживает свое ходатайство о постановлении приговора без проведения судебного разбирательства. Ходатайство им было заявлено добровольно и после консультации с защитником, он осознает характер и последствия постановления приговора без проведения судебного разбирательства, в содеянном раскаивается.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Защитник ходатайство подсудимого поддержал, не возражал постановить приговор без проведения судебного разбирательства.</w:t>
      </w:r>
    </w:p>
    <w:p>
      <w:pPr>
        <w:spacing w:before="0" w:after="0"/>
        <w:ind w:right="7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Государственный обвинитель не возражает против рассмотрения дела в особом порядке.</w:t>
      </w:r>
    </w:p>
    <w:p>
      <w:pPr>
        <w:spacing w:before="0" w:after="0"/>
        <w:ind w:right="7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потерпевшего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«Агроторг»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Мигранова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надлежаще извещённой о дате, времени и месте рассмотрения уголовного дела, в судебное заседание не явилась, выразила согласие с рассмотрением уголовного дела в особом порядке судебного разбирательства.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Также предоставила суду расписк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ООО «Агроторг» </w:t>
      </w:r>
      <w:r>
        <w:rPr>
          <w:rFonts w:ascii="Times New Roman" w:eastAsia="Times New Roman" w:hAnsi="Times New Roman" w:cs="Times New Roman"/>
          <w:sz w:val="26"/>
          <w:szCs w:val="26"/>
        </w:rPr>
        <w:t>Мигранова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получила от подозреваемого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 денежные средства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3514 рублей 27 копеек, </w:t>
      </w:r>
      <w:r>
        <w:rPr>
          <w:rFonts w:ascii="Times New Roman" w:eastAsia="Times New Roman" w:hAnsi="Times New Roman" w:cs="Times New Roman"/>
          <w:sz w:val="26"/>
          <w:szCs w:val="26"/>
        </w:rPr>
        <w:t>ущерб, причиненный ООО «Агроторг» в рамках уголовного дела возмещен в полном объеме.</w:t>
      </w:r>
    </w:p>
    <w:p>
      <w:pPr>
        <w:spacing w:before="0" w:after="0"/>
        <w:ind w:right="7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того, что по настоящему уголовному делу имеются основания особого порядка принятия судебного решения и соблюдены условия, предусмотренные законом для постановления приговора без проведения судебного разбирательства, суд считает возможным вынести в отношении подсудимого обвинительный приговор без проведения в общем порядке исследования и оценки доказательств, собранных по уголовному делу.</w:t>
      </w:r>
    </w:p>
    <w:p>
      <w:pPr>
        <w:spacing w:before="0" w:after="0"/>
        <w:ind w:right="7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приходит к выводу, что обвинение, с которым согласился подсудимый обоснованно и подтверждено представленными доказательствами.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ч. 1 ст. 158 УК РФ — кража, то есть </w:t>
      </w:r>
      <w:r>
        <w:rPr>
          <w:rFonts w:ascii="Times New Roman" w:eastAsia="Times New Roman" w:hAnsi="Times New Roman" w:cs="Times New Roman"/>
          <w:sz w:val="26"/>
          <w:szCs w:val="26"/>
        </w:rPr>
        <w:t>тайное хищение чужого имущества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7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Решая вопрос о назначении наказания, суд учитывает положения ч.3 ст.60 УК РФ, и приходит к следующему.</w:t>
      </w:r>
    </w:p>
    <w:p>
      <w:pPr>
        <w:spacing w:before="0" w:after="0"/>
        <w:ind w:right="7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преступления, котор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е в соответствии со ст.15 УК РФ относ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к категории небольшой тяжести.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 подсудимый характеризуется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отрицательно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справкам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учете у врача психиатра и нарколога не состоит.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п. "и" ч. 1 ст. 61 УК РФ самостоятельным смягчающим наказание обстоятельс</w:t>
      </w:r>
      <w:r>
        <w:rPr>
          <w:rFonts w:ascii="Times New Roman" w:eastAsia="Times New Roman" w:hAnsi="Times New Roman" w:cs="Times New Roman"/>
          <w:sz w:val="26"/>
          <w:szCs w:val="26"/>
        </w:rPr>
        <w:t>твом признается явка с повинной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п. 29 постановления Пленума Верховного Суда Российской Федерации от 22.12.2015 №58 "О практике назначения судами Российской Федерации уголовного наказания" разъяснено, что под явкой с повинной, которая в силу п. "и" ч. 1 ст. 61 УК РФ является обстоятельством, смягчающим наказание, следует понимать добровольное сообщение лица о совершенном им или с его участием преступлении, сделанное в письменном или устном виде.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данном случае,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бстоятельством, смягчающим наказание подсудимому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«и» ч.1 ст.61 УК РФ, суд признает </w:t>
      </w:r>
      <w:r>
        <w:rPr>
          <w:rFonts w:ascii="Times New Roman" w:eastAsia="Times New Roman" w:hAnsi="Times New Roman" w:cs="Times New Roman"/>
          <w:sz w:val="26"/>
          <w:szCs w:val="26"/>
        </w:rPr>
        <w:t>явку с повинной,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 сделана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собственной инициативе и до того момента, когда правоохранительным органам стало известно о возможном совершении им преступления.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Обстоятельствами, смягчающими наказание подсудимому в соответствии с п. "к" ч. 1 и ч.2 ст.61 УК РФ,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признает </w:t>
      </w:r>
      <w:r>
        <w:rPr>
          <w:rFonts w:ascii="Times New Roman" w:eastAsia="Times New Roman" w:hAnsi="Times New Roman" w:cs="Times New Roman"/>
          <w:sz w:val="26"/>
          <w:szCs w:val="26"/>
        </w:rPr>
        <w:t>добровольное возмещение имущественного ущерба, причинённого в результате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>, раскаяние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на иждивении несовершеннолетнего ребенка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принимает во внимание, но не учитывает в качестве смягчающих наказание обстоятельств - признание вины, поскольку признание вины является обязательным условием рассмотрения дела в особом порядке, предусматривающим ограничительные положения при назначении наказания. Кроме того, признание вины не предусмотрено ч. 1 ст. 61 УК РФ в качестве смягчающих наказание обстоятельств.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наказание обстоятельств, в соответствии со ст. 63 УК РФ, судом не установлено.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уголовного наказания суд в соответствии со ст. 6 и ст. 60 УК РФ учитывает характер и степень общественной опасности совершенного преступления, относящегося в силу ст. 15 УК РФ к категории небольшой тяжести, личность 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имеющего постоянное место жительства, характеризующегося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отрицател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sz w:val="26"/>
          <w:szCs w:val="26"/>
        </w:rPr>
        <w:t>, под диспансерным наблюдением врача психиатра, психиатра-нарколога нарколога не состоит.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 руководствуется положениями ч.1 и ч.5 ст.62 УК РФ.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целями и задачами уголовного наказания, установленными частью 2 ст. 43 УК РФ, учитывая влияние назначенного наказания на исправление подсудимого, принимая во внимание общественную опасность совершенных преступлений, вышеизложенные характеризующие данные о личности подсудимого, с учетом тяжести совершенного преступления, отношения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содеянному, влияние наказания на исправление осужденного, условия его жизни, суд приходит к выводу о необходимости назначения наказания в виде обязательных работ, так как этого будет достаточно для обеспечения достижения целей уголовного наказания.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для прекращения производства по делу, для освобождения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наказания и для назначения наказания с применением ч. 6 ст. 15, ст. 64, 73 УК РФ суд не усматривает.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в виде обязательных работ регламентировано ст. 49 УК РФ, в соответствии с положениями которой о</w:t>
      </w:r>
      <w:r>
        <w:rPr>
          <w:rFonts w:ascii="Times New Roman" w:eastAsia="Times New Roman" w:hAnsi="Times New Roman" w:cs="Times New Roman"/>
          <w:sz w:val="26"/>
          <w:szCs w:val="26"/>
        </w:rPr>
        <w:t>бязательные работы заключаются в выполнении осужденным в свободное от основной работы или учебы время бесплатных общественно полезных работ.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Обязательные работы устанавливаются на срок от шестидесяти до четырехсот восьмидесяти часов и отбываются не свыше четырех часов в день.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Вопрос о вещественных доказательствах суд решает в соответствии со ст.81 Уголовно-процессуального кодекса Российской Федерации.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6"/>
          <w:szCs w:val="26"/>
        </w:rPr>
        <w:t>DVD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видеозаписью от 23.02.2025 по факту хищения товарно-материальных ценностей из магазина «Пятерочка», 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Яр, ул. Толстого, д. 7А – хранить в материалах уголовного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Процессуальные издержки, состоящие из расходов по оплате труда адвоката, участвовавшего в ходе предварительного следствия и судебного разбирательства по назначению, в силу ч. 10 ст. 316 УПК РФ взысканию с осуждённого не подлежат.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Гражданский иск в рамках уголовного дела не заявлен.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в виде подписки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Я.З. </w:t>
      </w: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оставить без изменения до вступления приговора суда в законную силу, так как основания, послужившие для применения данной меры пресечения подсудимому, в настоящее время не изменились.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316 УПК РФ, суд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ПРИГОВОРИЛ: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Ямудина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Зейнединовича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 ст.158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Уголовного кодекса Российской Федерации 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работ сроком на 200 (двести) часов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вступления приговора в законную силу меру пресечения в виде подписки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Мамедризаева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Ямудина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Зейнединовича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отменить.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6"/>
          <w:szCs w:val="26"/>
        </w:rPr>
        <w:t>DVD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видеозаписью от 23.02.2025 по факту хищения товарно-материальных ценностей из магазина «Пятерочка»,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Яр, ул. Толстого, д. 7А – хранить в материалах уголовного дела.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Процессуальные издержки в виде вознаграждений адвокату – возместить за счет средств федерального бюджета.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в течение 15 суток со дня его постановления,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Югры, с соблюдением требований статьи 317 Уголовно-процессуального кодекса Российской Федерации.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верна: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PassportDatagrp-42rplc-13">
    <w:name w:val="cat-PassportData grp-42 rplc-13"/>
    <w:basedOn w:val="DefaultParagraphFont"/>
  </w:style>
  <w:style w:type="character" w:customStyle="1" w:styleId="cat-UserDefinedgrp-47rplc-15">
    <w:name w:val="cat-UserDefined grp-47 rplc-15"/>
    <w:basedOn w:val="DefaultParagraphFont"/>
  </w:style>
  <w:style w:type="character" w:customStyle="1" w:styleId="cat-UserDefinedgrp-48rplc-16">
    <w:name w:val="cat-UserDefined grp-48 rplc-16"/>
    <w:basedOn w:val="DefaultParagraphFont"/>
  </w:style>
  <w:style w:type="character" w:customStyle="1" w:styleId="cat-PassportDatagrp-43rplc-18">
    <w:name w:val="cat-PassportData grp-4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